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39" w:rsidRDefault="00405339" w:rsidP="00503B93">
      <w:pPr>
        <w:spacing w:after="0" w:line="240" w:lineRule="auto"/>
        <w:jc w:val="both"/>
        <w:rPr>
          <w:rFonts w:ascii="Arial" w:hAnsi="Arial" w:cs="Arial"/>
          <w:b/>
        </w:rPr>
      </w:pPr>
      <w:r>
        <w:rPr>
          <w:noProof/>
          <w:lang w:eastAsia="en-GB"/>
        </w:rPr>
        <w:drawing>
          <wp:inline distT="0" distB="0" distL="0" distR="0" wp14:anchorId="6886355D" wp14:editId="7FBA182F">
            <wp:extent cx="1162050" cy="649295"/>
            <wp:effectExtent l="0" t="0" r="0" b="0"/>
            <wp:docPr id="1" name="Picture 1" descr="RHS_LOGO_SHORT_ENDLINE_DARK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S_LOGO_SHORT_ENDLINE_DARK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871" cy="662046"/>
                    </a:xfrm>
                    <a:prstGeom prst="rect">
                      <a:avLst/>
                    </a:prstGeom>
                    <a:noFill/>
                    <a:ln>
                      <a:noFill/>
                    </a:ln>
                  </pic:spPr>
                </pic:pic>
              </a:graphicData>
            </a:graphic>
          </wp:inline>
        </w:drawing>
      </w:r>
    </w:p>
    <w:p w:rsidR="00405339" w:rsidRDefault="00405339" w:rsidP="00503B93">
      <w:pPr>
        <w:spacing w:after="0" w:line="240" w:lineRule="auto"/>
        <w:jc w:val="both"/>
        <w:rPr>
          <w:rFonts w:ascii="Arial" w:hAnsi="Arial" w:cs="Arial"/>
          <w:b/>
        </w:rPr>
      </w:pPr>
    </w:p>
    <w:p w:rsidR="00503B93" w:rsidRPr="00ED44DB" w:rsidRDefault="00503B93" w:rsidP="00503B93">
      <w:pPr>
        <w:spacing w:after="0" w:line="240" w:lineRule="auto"/>
        <w:jc w:val="both"/>
        <w:rPr>
          <w:rFonts w:cstheme="minorHAnsi"/>
          <w:b/>
          <w:sz w:val="24"/>
          <w:szCs w:val="24"/>
        </w:rPr>
      </w:pPr>
      <w:r w:rsidRPr="00ED44DB">
        <w:rPr>
          <w:rFonts w:cstheme="minorHAnsi"/>
          <w:b/>
          <w:sz w:val="24"/>
          <w:szCs w:val="24"/>
        </w:rPr>
        <w:t>Role Profile</w:t>
      </w:r>
    </w:p>
    <w:p w:rsidR="00503B93" w:rsidRPr="00ED44DB" w:rsidRDefault="00503B93" w:rsidP="00503B93">
      <w:pPr>
        <w:spacing w:after="0" w:line="240" w:lineRule="auto"/>
        <w:ind w:left="360"/>
        <w:jc w:val="both"/>
        <w:rPr>
          <w:rFonts w:cstheme="minorHAnsi"/>
          <w:b/>
        </w:rPr>
      </w:pPr>
    </w:p>
    <w:p w:rsidR="00503B93" w:rsidRPr="00ED44DB" w:rsidRDefault="00503B93" w:rsidP="00503B93">
      <w:pPr>
        <w:pStyle w:val="NoSpacing"/>
        <w:rPr>
          <w:rFonts w:cstheme="minorHAnsi"/>
          <w:color w:val="000000" w:themeColor="text1"/>
        </w:rPr>
      </w:pPr>
      <w:r w:rsidRPr="00ED44DB">
        <w:rPr>
          <w:rFonts w:cstheme="minorHAnsi"/>
          <w:b/>
          <w:color w:val="000000" w:themeColor="text1"/>
        </w:rPr>
        <w:t>Role title:</w:t>
      </w:r>
      <w:r w:rsidRPr="00ED44DB">
        <w:rPr>
          <w:rFonts w:cstheme="minorHAnsi"/>
          <w:b/>
          <w:color w:val="000000" w:themeColor="text1"/>
        </w:rPr>
        <w:tab/>
      </w:r>
      <w:r w:rsidRPr="00ED44DB">
        <w:rPr>
          <w:rFonts w:cstheme="minorHAnsi"/>
          <w:color w:val="000000" w:themeColor="text1"/>
        </w:rPr>
        <w:tab/>
        <w:t xml:space="preserve"> </w:t>
      </w:r>
      <w:r w:rsidR="00ED44DB">
        <w:rPr>
          <w:rFonts w:cstheme="minorHAnsi"/>
          <w:color w:val="000000" w:themeColor="text1"/>
        </w:rPr>
        <w:t>Licensing Development Executive</w:t>
      </w:r>
    </w:p>
    <w:p w:rsidR="00503B93" w:rsidRPr="00ED44DB" w:rsidRDefault="00503B93" w:rsidP="00503B93">
      <w:pPr>
        <w:pStyle w:val="NoSpacing"/>
        <w:rPr>
          <w:rFonts w:cstheme="minorHAnsi"/>
          <w:color w:val="000000" w:themeColor="text1"/>
        </w:rPr>
      </w:pPr>
    </w:p>
    <w:p w:rsidR="00503B93" w:rsidRPr="00ED44DB" w:rsidRDefault="00503B93" w:rsidP="00503B93">
      <w:pPr>
        <w:pStyle w:val="NoSpacing"/>
        <w:rPr>
          <w:rFonts w:cstheme="minorHAnsi"/>
          <w:color w:val="000000" w:themeColor="text1"/>
        </w:rPr>
      </w:pPr>
      <w:r w:rsidRPr="00ED44DB">
        <w:rPr>
          <w:rFonts w:cstheme="minorHAnsi"/>
          <w:b/>
          <w:color w:val="000000" w:themeColor="text1"/>
        </w:rPr>
        <w:t>Department:</w:t>
      </w:r>
      <w:r w:rsidRPr="00ED44DB">
        <w:rPr>
          <w:rFonts w:cstheme="minorHAnsi"/>
          <w:color w:val="000000" w:themeColor="text1"/>
        </w:rPr>
        <w:tab/>
        <w:t xml:space="preserve"> </w:t>
      </w:r>
      <w:r w:rsidRPr="00ED44DB">
        <w:rPr>
          <w:rFonts w:cstheme="minorHAnsi"/>
          <w:color w:val="000000" w:themeColor="text1"/>
        </w:rPr>
        <w:tab/>
      </w:r>
      <w:r w:rsidR="00ED44DB">
        <w:rPr>
          <w:rFonts w:cstheme="minorHAnsi"/>
          <w:color w:val="000000" w:themeColor="text1"/>
        </w:rPr>
        <w:t>Retail, Buying &amp; Licensing</w:t>
      </w:r>
    </w:p>
    <w:p w:rsidR="00503B93" w:rsidRPr="00ED44DB" w:rsidRDefault="00503B93" w:rsidP="00503B93">
      <w:pPr>
        <w:pStyle w:val="NoSpacing"/>
        <w:rPr>
          <w:rFonts w:cstheme="minorHAnsi"/>
          <w:color w:val="000000" w:themeColor="text1"/>
        </w:rPr>
      </w:pPr>
    </w:p>
    <w:p w:rsidR="00503B93" w:rsidRPr="00ED44DB" w:rsidRDefault="00503B93" w:rsidP="00503B93">
      <w:pPr>
        <w:pStyle w:val="NoSpacing"/>
        <w:rPr>
          <w:rFonts w:cstheme="minorHAnsi"/>
          <w:color w:val="000000" w:themeColor="text1"/>
        </w:rPr>
      </w:pPr>
      <w:r w:rsidRPr="00ED44DB">
        <w:rPr>
          <w:rFonts w:cstheme="minorHAnsi"/>
          <w:b/>
          <w:color w:val="000000" w:themeColor="text1"/>
        </w:rPr>
        <w:t>Reports to:</w:t>
      </w:r>
      <w:r w:rsidRPr="00ED44DB">
        <w:rPr>
          <w:rFonts w:cstheme="minorHAnsi"/>
          <w:b/>
          <w:color w:val="000000" w:themeColor="text1"/>
        </w:rPr>
        <w:tab/>
      </w:r>
      <w:r w:rsidRPr="00ED44DB">
        <w:rPr>
          <w:rFonts w:cstheme="minorHAnsi"/>
          <w:color w:val="000000" w:themeColor="text1"/>
        </w:rPr>
        <w:t xml:space="preserve"> </w:t>
      </w:r>
      <w:r w:rsidRPr="00ED44DB">
        <w:rPr>
          <w:rFonts w:cstheme="minorHAnsi"/>
          <w:color w:val="000000" w:themeColor="text1"/>
        </w:rPr>
        <w:tab/>
      </w:r>
      <w:r w:rsidR="00ED44DB">
        <w:rPr>
          <w:rFonts w:cstheme="minorHAnsi"/>
          <w:color w:val="000000" w:themeColor="text1"/>
        </w:rPr>
        <w:t>Senior Licensing Development Executive</w:t>
      </w:r>
    </w:p>
    <w:p w:rsidR="00503B93" w:rsidRPr="00ED44DB" w:rsidRDefault="00503B93" w:rsidP="00503B93">
      <w:pPr>
        <w:pStyle w:val="NoSpacing"/>
        <w:rPr>
          <w:rFonts w:cstheme="minorHAnsi"/>
          <w:color w:val="000000" w:themeColor="text1"/>
        </w:rPr>
      </w:pPr>
    </w:p>
    <w:p w:rsidR="0058489E" w:rsidRPr="00ED44DB" w:rsidRDefault="00503B93" w:rsidP="00ED44DB">
      <w:pPr>
        <w:pStyle w:val="NoSpacing"/>
        <w:ind w:left="2160" w:hanging="2160"/>
        <w:rPr>
          <w:rFonts w:cstheme="minorHAnsi"/>
          <w:color w:val="000000" w:themeColor="text1"/>
        </w:rPr>
      </w:pPr>
      <w:r w:rsidRPr="00ED44DB">
        <w:rPr>
          <w:rFonts w:cstheme="minorHAnsi"/>
          <w:b/>
          <w:color w:val="000000" w:themeColor="text1"/>
        </w:rPr>
        <w:t>Role purpose</w:t>
      </w:r>
      <w:r w:rsidRPr="00ED44DB">
        <w:rPr>
          <w:rFonts w:cstheme="minorHAnsi"/>
          <w:color w:val="000000" w:themeColor="text1"/>
        </w:rPr>
        <w:t xml:space="preserve"> </w:t>
      </w:r>
      <w:r w:rsidRPr="00ED44DB">
        <w:rPr>
          <w:rFonts w:cstheme="minorHAnsi"/>
          <w:color w:val="000000" w:themeColor="text1"/>
        </w:rPr>
        <w:tab/>
      </w:r>
      <w:r w:rsidR="00ED44DB">
        <w:rPr>
          <w:rFonts w:cstheme="minorHAnsi"/>
          <w:color w:val="000000" w:themeColor="text1"/>
        </w:rPr>
        <w:t>To recruit new licensees and retail partners, developing new licensed products and, increase products and income from existing partnerships to assigned targets set by their line manager while maintaining brand integrity.</w:t>
      </w:r>
    </w:p>
    <w:p w:rsidR="00503B93" w:rsidRPr="00ED44DB" w:rsidRDefault="00503B93" w:rsidP="00503B93">
      <w:pPr>
        <w:pStyle w:val="NoSpacing"/>
        <w:rPr>
          <w:rFonts w:cstheme="minorHAnsi"/>
          <w:color w:val="000000" w:themeColor="text1"/>
        </w:rPr>
      </w:pPr>
    </w:p>
    <w:p w:rsidR="00503B93" w:rsidRPr="00ED44DB" w:rsidRDefault="00503B93" w:rsidP="00ED44DB">
      <w:pPr>
        <w:spacing w:after="0" w:line="240" w:lineRule="auto"/>
        <w:ind w:left="2160" w:hanging="2160"/>
        <w:rPr>
          <w:rFonts w:cstheme="minorHAnsi"/>
        </w:rPr>
      </w:pPr>
      <w:r w:rsidRPr="00ED44DB">
        <w:rPr>
          <w:rFonts w:cstheme="minorHAnsi"/>
          <w:b/>
        </w:rPr>
        <w:t>Dimensions:</w:t>
      </w:r>
      <w:r w:rsidRPr="00ED44DB">
        <w:rPr>
          <w:rFonts w:cstheme="minorHAnsi"/>
        </w:rPr>
        <w:t xml:space="preserve"> </w:t>
      </w:r>
      <w:r w:rsidR="00ED44DB">
        <w:rPr>
          <w:rFonts w:cstheme="minorHAnsi"/>
        </w:rPr>
        <w:tab/>
        <w:t>Deliver income as per individual and team targets from the development of RHS licensed product. In 2021, the licensing team’s target is to generate over £1,210,000.</w:t>
      </w:r>
    </w:p>
    <w:p w:rsidR="00503B93" w:rsidRPr="00ED44DB" w:rsidRDefault="00503B93" w:rsidP="00503B93">
      <w:pPr>
        <w:pStyle w:val="NoSpacing"/>
        <w:rPr>
          <w:rFonts w:cstheme="minorHAnsi"/>
          <w:color w:val="000000" w:themeColor="text1"/>
        </w:rPr>
      </w:pPr>
    </w:p>
    <w:p w:rsidR="00503B93" w:rsidRPr="00ED44DB" w:rsidRDefault="00503B93" w:rsidP="00503B93">
      <w:pPr>
        <w:pStyle w:val="NoSpacing"/>
        <w:rPr>
          <w:rFonts w:cstheme="minorHAnsi"/>
          <w:b/>
          <w:color w:val="000000" w:themeColor="text1"/>
        </w:rPr>
      </w:pPr>
      <w:r w:rsidRPr="00ED44DB">
        <w:rPr>
          <w:rFonts w:cstheme="minorHAnsi"/>
          <w:b/>
          <w:color w:val="000000" w:themeColor="text1"/>
        </w:rPr>
        <w:t>Accountabilities</w:t>
      </w:r>
    </w:p>
    <w:p w:rsidR="00503B93" w:rsidRPr="00ED44DB" w:rsidRDefault="00503B93" w:rsidP="00503B93">
      <w:pPr>
        <w:pStyle w:val="NoSpacing"/>
        <w:ind w:left="142"/>
        <w:rPr>
          <w:rFonts w:cstheme="minorHAnsi"/>
          <w:color w:val="000000" w:themeColor="text1"/>
        </w:rPr>
      </w:pPr>
    </w:p>
    <w:p w:rsidR="00ED44DB" w:rsidRDefault="00ED44DB" w:rsidP="00FC1576">
      <w:pPr>
        <w:pStyle w:val="ListParagraph"/>
        <w:numPr>
          <w:ilvl w:val="0"/>
          <w:numId w:val="11"/>
        </w:numPr>
        <w:overflowPunct w:val="0"/>
        <w:autoSpaceDE w:val="0"/>
        <w:autoSpaceDN w:val="0"/>
        <w:adjustRightInd w:val="0"/>
        <w:spacing w:after="240" w:line="240" w:lineRule="auto"/>
        <w:textAlignment w:val="baseline"/>
        <w:rPr>
          <w:rFonts w:ascii="Calibri" w:eastAsia="Times New Roman" w:hAnsi="Calibri" w:cs="Calibri"/>
        </w:rPr>
      </w:pPr>
      <w:r w:rsidRPr="00FC1576">
        <w:rPr>
          <w:rFonts w:ascii="Calibri" w:eastAsia="Times New Roman" w:hAnsi="Calibri" w:cs="Calibri"/>
        </w:rPr>
        <w:t>To identify and recruit new licensing partners in line with RHS strategy and horticultural principles while protecting RHS brand values as per agreed targets.</w:t>
      </w:r>
    </w:p>
    <w:p w:rsidR="00FC1576" w:rsidRPr="00FC1576" w:rsidRDefault="00FC1576" w:rsidP="00FC1576">
      <w:pPr>
        <w:pStyle w:val="ListParagraph"/>
        <w:overflowPunct w:val="0"/>
        <w:autoSpaceDE w:val="0"/>
        <w:autoSpaceDN w:val="0"/>
        <w:adjustRightInd w:val="0"/>
        <w:spacing w:after="240" w:line="240" w:lineRule="auto"/>
        <w:textAlignment w:val="baseline"/>
        <w:rPr>
          <w:rFonts w:ascii="Calibri" w:eastAsia="Times New Roman" w:hAnsi="Calibri" w:cs="Calibri"/>
        </w:rPr>
      </w:pPr>
    </w:p>
    <w:p w:rsidR="00FC1576" w:rsidRDefault="00ED44DB" w:rsidP="00FC1576">
      <w:pPr>
        <w:pStyle w:val="ListParagraph"/>
        <w:numPr>
          <w:ilvl w:val="0"/>
          <w:numId w:val="11"/>
        </w:numPr>
        <w:overflowPunct w:val="0"/>
        <w:autoSpaceDE w:val="0"/>
        <w:autoSpaceDN w:val="0"/>
        <w:adjustRightInd w:val="0"/>
        <w:spacing w:after="240" w:line="240" w:lineRule="auto"/>
        <w:textAlignment w:val="baseline"/>
        <w:rPr>
          <w:rFonts w:ascii="Calibri" w:eastAsia="Times New Roman" w:hAnsi="Calibri" w:cs="Calibri"/>
        </w:rPr>
      </w:pPr>
      <w:r w:rsidRPr="00FC1576">
        <w:rPr>
          <w:rFonts w:ascii="Calibri" w:eastAsia="Times New Roman" w:hAnsi="Calibri" w:cs="Calibri"/>
        </w:rPr>
        <w:t>To identify and recruit potential new direct to retail partnerships in line with RHS strategy and horticultural principles while protecting RHS brand values as per agreed targets.</w:t>
      </w:r>
    </w:p>
    <w:p w:rsidR="00FC1576" w:rsidRPr="00FC1576" w:rsidRDefault="00FC1576" w:rsidP="00FC1576">
      <w:pPr>
        <w:pStyle w:val="ListParagraph"/>
        <w:rPr>
          <w:rFonts w:ascii="Calibri" w:eastAsia="Times New Roman" w:hAnsi="Calibri" w:cs="Calibri"/>
        </w:rPr>
      </w:pPr>
    </w:p>
    <w:p w:rsidR="00ED44DB" w:rsidRDefault="00ED44DB" w:rsidP="00FC1576">
      <w:pPr>
        <w:pStyle w:val="ListParagraph"/>
        <w:numPr>
          <w:ilvl w:val="0"/>
          <w:numId w:val="11"/>
        </w:numPr>
        <w:overflowPunct w:val="0"/>
        <w:autoSpaceDE w:val="0"/>
        <w:autoSpaceDN w:val="0"/>
        <w:adjustRightInd w:val="0"/>
        <w:spacing w:after="240" w:line="240" w:lineRule="auto"/>
        <w:textAlignment w:val="baseline"/>
        <w:rPr>
          <w:rFonts w:ascii="Calibri" w:eastAsia="Times New Roman" w:hAnsi="Calibri" w:cs="Calibri"/>
        </w:rPr>
      </w:pPr>
      <w:r w:rsidRPr="00FC1576">
        <w:rPr>
          <w:rFonts w:ascii="Calibri" w:eastAsia="Times New Roman" w:hAnsi="Calibri" w:cs="Calibri"/>
        </w:rPr>
        <w:t xml:space="preserve">To develop existing low to medium value licensing partnerships (with a value up to £35k per annum to increase/improve the product offering </w:t>
      </w:r>
      <w:r w:rsidR="00AC6AEC">
        <w:rPr>
          <w:rFonts w:ascii="Calibri" w:eastAsia="Times New Roman" w:hAnsi="Calibri" w:cs="Calibri"/>
        </w:rPr>
        <w:t>and</w:t>
      </w:r>
      <w:r w:rsidRPr="00FC1576">
        <w:rPr>
          <w:rFonts w:ascii="Calibri" w:eastAsia="Times New Roman" w:hAnsi="Calibri" w:cs="Calibri"/>
        </w:rPr>
        <w:t xml:space="preserve"> maximise income </w:t>
      </w:r>
      <w:r w:rsidR="00AC6AEC">
        <w:rPr>
          <w:rFonts w:ascii="Calibri" w:eastAsia="Times New Roman" w:hAnsi="Calibri" w:cs="Calibri"/>
        </w:rPr>
        <w:t>for accounts as</w:t>
      </w:r>
      <w:r w:rsidRPr="00FC1576">
        <w:rPr>
          <w:rFonts w:ascii="Calibri" w:eastAsia="Times New Roman" w:hAnsi="Calibri" w:cs="Calibri"/>
        </w:rPr>
        <w:t xml:space="preserve"> a</w:t>
      </w:r>
      <w:r w:rsidR="00AC6AEC">
        <w:rPr>
          <w:rFonts w:ascii="Calibri" w:eastAsia="Times New Roman" w:hAnsi="Calibri" w:cs="Calibri"/>
        </w:rPr>
        <w:t>ssign</w:t>
      </w:r>
      <w:r w:rsidRPr="00FC1576">
        <w:rPr>
          <w:rFonts w:ascii="Calibri" w:eastAsia="Times New Roman" w:hAnsi="Calibri" w:cs="Calibri"/>
        </w:rPr>
        <w:t>ed by the Senior Licensing Development Executive.</w:t>
      </w:r>
    </w:p>
    <w:p w:rsidR="00FC1576" w:rsidRPr="00FC1576" w:rsidRDefault="00FC1576" w:rsidP="00FC1576">
      <w:pPr>
        <w:pStyle w:val="ListParagraph"/>
        <w:rPr>
          <w:rFonts w:ascii="Calibri" w:eastAsia="Times New Roman" w:hAnsi="Calibri" w:cs="Calibri"/>
        </w:rPr>
      </w:pPr>
    </w:p>
    <w:p w:rsidR="00ED44DB" w:rsidRDefault="00ED44DB" w:rsidP="00FC1576">
      <w:pPr>
        <w:pStyle w:val="ListParagraph"/>
        <w:numPr>
          <w:ilvl w:val="0"/>
          <w:numId w:val="11"/>
        </w:numPr>
        <w:overflowPunct w:val="0"/>
        <w:autoSpaceDE w:val="0"/>
        <w:autoSpaceDN w:val="0"/>
        <w:adjustRightInd w:val="0"/>
        <w:spacing w:after="240" w:line="240" w:lineRule="auto"/>
        <w:textAlignment w:val="baseline"/>
        <w:rPr>
          <w:rFonts w:ascii="Calibri" w:eastAsia="Times New Roman" w:hAnsi="Calibri" w:cs="Calibri"/>
        </w:rPr>
      </w:pPr>
      <w:r w:rsidRPr="00FC1576">
        <w:rPr>
          <w:rFonts w:ascii="Calibri" w:eastAsia="Times New Roman" w:hAnsi="Calibri" w:cs="Calibri"/>
        </w:rPr>
        <w:t>To organise and plan their own workload, with their line manager, including time out of the office recruiting new partners, at existing account meetings, at trade shows or similar networking/new business opportunities.</w:t>
      </w:r>
    </w:p>
    <w:p w:rsidR="00FC1576" w:rsidRPr="00FC1576" w:rsidRDefault="00FC1576" w:rsidP="00FC1576">
      <w:pPr>
        <w:pStyle w:val="ListParagraph"/>
        <w:rPr>
          <w:rFonts w:ascii="Calibri" w:eastAsia="Times New Roman" w:hAnsi="Calibri" w:cs="Calibri"/>
        </w:rPr>
      </w:pPr>
    </w:p>
    <w:p w:rsidR="00ED44DB" w:rsidRDefault="00ED44DB" w:rsidP="00FC1576">
      <w:pPr>
        <w:pStyle w:val="ListParagraph"/>
        <w:numPr>
          <w:ilvl w:val="0"/>
          <w:numId w:val="11"/>
        </w:numPr>
        <w:overflowPunct w:val="0"/>
        <w:autoSpaceDE w:val="0"/>
        <w:autoSpaceDN w:val="0"/>
        <w:adjustRightInd w:val="0"/>
        <w:spacing w:after="240" w:line="240" w:lineRule="auto"/>
        <w:textAlignment w:val="baseline"/>
        <w:rPr>
          <w:rFonts w:ascii="Calibri" w:eastAsia="Times New Roman" w:hAnsi="Calibri" w:cs="Calibri"/>
        </w:rPr>
      </w:pPr>
      <w:r w:rsidRPr="00FC1576">
        <w:rPr>
          <w:rFonts w:ascii="Calibri" w:eastAsia="Times New Roman" w:hAnsi="Calibri" w:cs="Calibri"/>
        </w:rPr>
        <w:t xml:space="preserve">To negotiate and draft contracts ensuring they are checked by the Senior Licensing Development Executive and accurately reflect the agreed terms and comply with current legal and charity legislation. </w:t>
      </w:r>
    </w:p>
    <w:p w:rsidR="00FC1576" w:rsidRPr="00FC1576" w:rsidRDefault="00FC1576" w:rsidP="00FC1576">
      <w:pPr>
        <w:pStyle w:val="ListParagraph"/>
        <w:rPr>
          <w:rFonts w:ascii="Calibri" w:eastAsia="Times New Roman" w:hAnsi="Calibri" w:cs="Calibri"/>
        </w:rPr>
      </w:pPr>
    </w:p>
    <w:p w:rsidR="00ED44DB" w:rsidRDefault="00ED44DB" w:rsidP="00FC1576">
      <w:pPr>
        <w:pStyle w:val="ListParagraph"/>
        <w:numPr>
          <w:ilvl w:val="0"/>
          <w:numId w:val="11"/>
        </w:numPr>
        <w:overflowPunct w:val="0"/>
        <w:autoSpaceDE w:val="0"/>
        <w:autoSpaceDN w:val="0"/>
        <w:adjustRightInd w:val="0"/>
        <w:spacing w:after="240" w:line="240" w:lineRule="auto"/>
        <w:textAlignment w:val="baseline"/>
        <w:rPr>
          <w:rFonts w:ascii="Calibri" w:eastAsia="Times New Roman" w:hAnsi="Calibri" w:cs="Calibri"/>
        </w:rPr>
      </w:pPr>
      <w:r w:rsidRPr="00FC1576">
        <w:rPr>
          <w:rFonts w:ascii="Calibri" w:eastAsia="Times New Roman" w:hAnsi="Calibri" w:cs="Calibri"/>
        </w:rPr>
        <w:t>To ensure all new partnerships and new products comply with RHS brand, licensing, ethical and environmental guidelines. Sustainability is increasingly important to the RHS.</w:t>
      </w:r>
    </w:p>
    <w:p w:rsidR="00FC1576" w:rsidRPr="00FC1576" w:rsidRDefault="00FC1576" w:rsidP="00FC1576">
      <w:pPr>
        <w:pStyle w:val="ListParagraph"/>
        <w:rPr>
          <w:rFonts w:ascii="Calibri" w:eastAsia="Times New Roman" w:hAnsi="Calibri" w:cs="Calibri"/>
        </w:rPr>
      </w:pPr>
    </w:p>
    <w:p w:rsidR="00ED44DB" w:rsidRDefault="00ED44DB" w:rsidP="00FC1576">
      <w:pPr>
        <w:pStyle w:val="ListParagraph"/>
        <w:numPr>
          <w:ilvl w:val="0"/>
          <w:numId w:val="11"/>
        </w:numPr>
        <w:overflowPunct w:val="0"/>
        <w:autoSpaceDE w:val="0"/>
        <w:autoSpaceDN w:val="0"/>
        <w:adjustRightInd w:val="0"/>
        <w:spacing w:after="240" w:line="240" w:lineRule="auto"/>
        <w:textAlignment w:val="baseline"/>
        <w:rPr>
          <w:rFonts w:ascii="Calibri" w:eastAsia="Times New Roman" w:hAnsi="Calibri" w:cs="Calibri"/>
        </w:rPr>
      </w:pPr>
      <w:r w:rsidRPr="00FC1576">
        <w:rPr>
          <w:rFonts w:ascii="Calibri" w:eastAsia="Times New Roman" w:hAnsi="Calibri" w:cs="Calibri"/>
        </w:rPr>
        <w:t>To monitor competitor activity, research and identify potential market trends. Present development opportunities and recommendations to the Senior Licensing Development Executive.</w:t>
      </w:r>
    </w:p>
    <w:p w:rsidR="00FC1576" w:rsidRPr="00FC1576" w:rsidRDefault="00FC1576" w:rsidP="00FC1576">
      <w:pPr>
        <w:pStyle w:val="ListParagraph"/>
        <w:rPr>
          <w:rFonts w:ascii="Calibri" w:eastAsia="Times New Roman" w:hAnsi="Calibri" w:cs="Calibri"/>
        </w:rPr>
      </w:pPr>
    </w:p>
    <w:p w:rsidR="00ED44DB" w:rsidRDefault="00ED44DB" w:rsidP="00FC1576">
      <w:pPr>
        <w:pStyle w:val="ListParagraph"/>
        <w:numPr>
          <w:ilvl w:val="0"/>
          <w:numId w:val="11"/>
        </w:numPr>
        <w:overflowPunct w:val="0"/>
        <w:autoSpaceDE w:val="0"/>
        <w:autoSpaceDN w:val="0"/>
        <w:adjustRightInd w:val="0"/>
        <w:spacing w:after="240" w:line="240" w:lineRule="auto"/>
        <w:textAlignment w:val="baseline"/>
        <w:rPr>
          <w:rFonts w:ascii="Calibri" w:eastAsia="Times New Roman" w:hAnsi="Calibri" w:cs="Calibri"/>
        </w:rPr>
      </w:pPr>
      <w:r w:rsidRPr="00FC1576">
        <w:rPr>
          <w:rFonts w:ascii="Calibri" w:eastAsia="Times New Roman" w:hAnsi="Calibri" w:cs="Calibri"/>
        </w:rPr>
        <w:t>To monitor the generic licensing email address, present approaches from potential new licensees to the team and respond to product queries.</w:t>
      </w:r>
    </w:p>
    <w:p w:rsidR="00FC1576" w:rsidRPr="00FC1576" w:rsidRDefault="00FC1576" w:rsidP="00FC1576">
      <w:pPr>
        <w:pStyle w:val="ListParagraph"/>
        <w:rPr>
          <w:rFonts w:ascii="Calibri" w:eastAsia="Times New Roman" w:hAnsi="Calibri" w:cs="Calibri"/>
        </w:rPr>
      </w:pPr>
    </w:p>
    <w:p w:rsidR="00ED44DB" w:rsidRPr="00FC1576" w:rsidRDefault="00ED44DB" w:rsidP="00FC1576">
      <w:pPr>
        <w:pStyle w:val="ListParagraph"/>
        <w:numPr>
          <w:ilvl w:val="0"/>
          <w:numId w:val="11"/>
        </w:numPr>
        <w:overflowPunct w:val="0"/>
        <w:autoSpaceDE w:val="0"/>
        <w:autoSpaceDN w:val="0"/>
        <w:adjustRightInd w:val="0"/>
        <w:spacing w:after="240" w:line="240" w:lineRule="auto"/>
        <w:textAlignment w:val="baseline"/>
        <w:rPr>
          <w:rFonts w:ascii="Calibri" w:eastAsia="Times New Roman" w:hAnsi="Calibri" w:cs="Calibri"/>
        </w:rPr>
      </w:pPr>
      <w:r w:rsidRPr="00FC1576">
        <w:rPr>
          <w:rFonts w:ascii="Calibri" w:eastAsia="Times New Roman" w:hAnsi="Calibri" w:cs="Calibri"/>
        </w:rPr>
        <w:t xml:space="preserve">To maintain the licensing team’s promotional and marketing materials as requested by the Senior Licensing Development Executive. </w:t>
      </w:r>
    </w:p>
    <w:p w:rsidR="00FC1576" w:rsidRPr="00FC1576" w:rsidRDefault="00ED44DB" w:rsidP="00243A43">
      <w:pPr>
        <w:pStyle w:val="ListParagraph"/>
        <w:numPr>
          <w:ilvl w:val="0"/>
          <w:numId w:val="11"/>
        </w:numPr>
        <w:overflowPunct w:val="0"/>
        <w:autoSpaceDE w:val="0"/>
        <w:autoSpaceDN w:val="0"/>
        <w:adjustRightInd w:val="0"/>
        <w:spacing w:after="0" w:line="240" w:lineRule="auto"/>
        <w:textAlignment w:val="baseline"/>
        <w:rPr>
          <w:rFonts w:cstheme="minorHAnsi"/>
        </w:rPr>
      </w:pPr>
      <w:r w:rsidRPr="00FC1576">
        <w:rPr>
          <w:rFonts w:ascii="Calibri" w:eastAsia="Times New Roman" w:hAnsi="Calibri" w:cs="Calibri"/>
        </w:rPr>
        <w:lastRenderedPageBreak/>
        <w:t>To assist with organising licensing events to promote the RHS and build relationships with existing licensees as directed by the Senior Licensing Development Executive.</w:t>
      </w:r>
    </w:p>
    <w:p w:rsidR="00FC1576" w:rsidRPr="00FC1576" w:rsidRDefault="00FC1576" w:rsidP="00FC1576">
      <w:pPr>
        <w:overflowPunct w:val="0"/>
        <w:autoSpaceDE w:val="0"/>
        <w:autoSpaceDN w:val="0"/>
        <w:adjustRightInd w:val="0"/>
        <w:spacing w:after="0" w:line="240" w:lineRule="auto"/>
        <w:ind w:left="360"/>
        <w:textAlignment w:val="baseline"/>
        <w:rPr>
          <w:rFonts w:cstheme="minorHAnsi"/>
        </w:rPr>
      </w:pPr>
    </w:p>
    <w:p w:rsidR="00E0543C" w:rsidRPr="00FC1576" w:rsidRDefault="00E0543C" w:rsidP="00243A43">
      <w:pPr>
        <w:pStyle w:val="ListParagraph"/>
        <w:numPr>
          <w:ilvl w:val="0"/>
          <w:numId w:val="11"/>
        </w:numPr>
        <w:overflowPunct w:val="0"/>
        <w:autoSpaceDE w:val="0"/>
        <w:autoSpaceDN w:val="0"/>
        <w:adjustRightInd w:val="0"/>
        <w:spacing w:after="0" w:line="240" w:lineRule="auto"/>
        <w:textAlignment w:val="baseline"/>
        <w:rPr>
          <w:rFonts w:cstheme="minorHAnsi"/>
        </w:rPr>
      </w:pPr>
      <w:r w:rsidRPr="00FC1576">
        <w:rPr>
          <w:rFonts w:cstheme="minorHAnsi"/>
        </w:rPr>
        <w:t xml:space="preserve">Ensure your </w:t>
      </w:r>
      <w:r w:rsidRPr="00FC1576">
        <w:rPr>
          <w:rFonts w:cstheme="minorHAnsi"/>
          <w:color w:val="000000" w:themeColor="text1"/>
        </w:rPr>
        <w:t xml:space="preserve">own safety, and the safety of others who may be affected by your actions, adhere to Health and Safety legislation and good practice in accordance with the Society’s Health and Safety Policy and follow instructions and </w:t>
      </w:r>
      <w:r w:rsidRPr="00FC1576">
        <w:rPr>
          <w:rFonts w:cstheme="minorHAnsi"/>
        </w:rPr>
        <w:t>co-operate at all times with your line manager to enable the RHS to meet its legal responsibilities.  Stop work if the nature of a situation involves risk of serious injury to any person and report any hazardous situation or defective equipment to your line manager without delay.</w:t>
      </w:r>
    </w:p>
    <w:p w:rsidR="00ED44DB" w:rsidRPr="00ED44DB" w:rsidRDefault="00ED44DB" w:rsidP="00FC1576">
      <w:pPr>
        <w:overflowPunct w:val="0"/>
        <w:autoSpaceDE w:val="0"/>
        <w:autoSpaceDN w:val="0"/>
        <w:adjustRightInd w:val="0"/>
        <w:spacing w:after="0" w:line="240" w:lineRule="auto"/>
        <w:textAlignment w:val="baseline"/>
        <w:rPr>
          <w:rFonts w:cstheme="minorHAnsi"/>
        </w:rPr>
      </w:pPr>
    </w:p>
    <w:p w:rsidR="00E0543C" w:rsidRPr="00FC1576" w:rsidRDefault="00E0543C" w:rsidP="00FC1576">
      <w:pPr>
        <w:pStyle w:val="ListParagraph"/>
        <w:numPr>
          <w:ilvl w:val="0"/>
          <w:numId w:val="11"/>
        </w:numPr>
        <w:overflowPunct w:val="0"/>
        <w:autoSpaceDE w:val="0"/>
        <w:autoSpaceDN w:val="0"/>
        <w:adjustRightInd w:val="0"/>
        <w:spacing w:after="0" w:line="240" w:lineRule="auto"/>
        <w:textAlignment w:val="baseline"/>
        <w:rPr>
          <w:rFonts w:cstheme="minorHAnsi"/>
        </w:rPr>
      </w:pPr>
      <w:r w:rsidRPr="00FC1576">
        <w:rPr>
          <w:rFonts w:cstheme="minorHAnsi"/>
        </w:rPr>
        <w:t>Undertake any other duties as may reasonably be required in the post.</w:t>
      </w:r>
    </w:p>
    <w:p w:rsidR="00503B93" w:rsidRPr="00ED44DB" w:rsidRDefault="00503B93" w:rsidP="00503B93">
      <w:pPr>
        <w:pStyle w:val="NoSpacing"/>
        <w:ind w:left="142"/>
        <w:rPr>
          <w:rFonts w:cstheme="minorHAnsi"/>
          <w:color w:val="000000" w:themeColor="text1"/>
        </w:rPr>
      </w:pPr>
    </w:p>
    <w:p w:rsidR="00503B93" w:rsidRPr="00ED44DB" w:rsidRDefault="00503B93" w:rsidP="00503B93">
      <w:pPr>
        <w:pStyle w:val="NoSpacing"/>
        <w:rPr>
          <w:rFonts w:cstheme="minorHAnsi"/>
          <w:b/>
          <w:color w:val="000000" w:themeColor="text1"/>
        </w:rPr>
      </w:pPr>
      <w:r w:rsidRPr="00ED44DB">
        <w:rPr>
          <w:rFonts w:cstheme="minorHAnsi"/>
          <w:b/>
          <w:color w:val="000000" w:themeColor="text1"/>
        </w:rPr>
        <w:t xml:space="preserve">Role requirements </w:t>
      </w:r>
    </w:p>
    <w:p w:rsidR="00503B93" w:rsidRPr="00ED44DB" w:rsidRDefault="00503B93" w:rsidP="00503B93">
      <w:pPr>
        <w:spacing w:after="0" w:line="240" w:lineRule="auto"/>
        <w:rPr>
          <w:rFonts w:cstheme="minorHAnsi"/>
        </w:rPr>
      </w:pPr>
    </w:p>
    <w:p w:rsidR="00503B93" w:rsidRPr="00ED44DB" w:rsidRDefault="00503B93" w:rsidP="00503B93">
      <w:pPr>
        <w:spacing w:after="0" w:line="240" w:lineRule="auto"/>
        <w:rPr>
          <w:rFonts w:cstheme="minorHAnsi"/>
          <w:b/>
        </w:rPr>
      </w:pPr>
      <w:r w:rsidRPr="00ED44DB">
        <w:rPr>
          <w:rFonts w:cstheme="minorHAnsi"/>
          <w:b/>
        </w:rPr>
        <w:t>Knowledge, skills and traits</w:t>
      </w:r>
    </w:p>
    <w:p w:rsidR="00503B93" w:rsidRPr="00ED44DB" w:rsidRDefault="00503B93" w:rsidP="00503B93">
      <w:pPr>
        <w:spacing w:after="0" w:line="240" w:lineRule="auto"/>
        <w:ind w:left="142"/>
        <w:rPr>
          <w:rFonts w:cstheme="minorHAnsi"/>
        </w:rPr>
      </w:pPr>
    </w:p>
    <w:p w:rsidR="00503B93" w:rsidRPr="00ED44DB" w:rsidRDefault="00503B93" w:rsidP="007B23A1">
      <w:pPr>
        <w:spacing w:after="0" w:line="240" w:lineRule="auto"/>
        <w:rPr>
          <w:rFonts w:cstheme="minorHAnsi"/>
          <w:b/>
          <w:i/>
        </w:rPr>
      </w:pPr>
      <w:r w:rsidRPr="00ED44DB">
        <w:rPr>
          <w:rFonts w:cstheme="minorHAnsi"/>
          <w:b/>
          <w:i/>
        </w:rPr>
        <w:t>Essential:</w:t>
      </w:r>
    </w:p>
    <w:p w:rsidR="007B23A1" w:rsidRPr="00ED44DB" w:rsidRDefault="007B23A1" w:rsidP="007B23A1">
      <w:pPr>
        <w:spacing w:after="0" w:line="240" w:lineRule="auto"/>
        <w:rPr>
          <w:rFonts w:cstheme="minorHAnsi"/>
        </w:rPr>
      </w:pPr>
    </w:p>
    <w:p w:rsidR="00503B93" w:rsidRDefault="005B095E" w:rsidP="00ED44DB">
      <w:pPr>
        <w:pStyle w:val="ListParagraph"/>
        <w:numPr>
          <w:ilvl w:val="0"/>
          <w:numId w:val="6"/>
        </w:numPr>
        <w:spacing w:after="0" w:line="240" w:lineRule="auto"/>
        <w:rPr>
          <w:rFonts w:cstheme="minorHAnsi"/>
        </w:rPr>
      </w:pPr>
      <w:r>
        <w:rPr>
          <w:rFonts w:cstheme="minorHAnsi"/>
        </w:rPr>
        <w:t xml:space="preserve">Proven </w:t>
      </w:r>
      <w:r w:rsidR="00AD3F25">
        <w:rPr>
          <w:rFonts w:cstheme="minorHAnsi"/>
        </w:rPr>
        <w:t>ability to deliver new business</w:t>
      </w:r>
    </w:p>
    <w:p w:rsidR="00AD3F25" w:rsidRDefault="00AD3F25" w:rsidP="00ED44DB">
      <w:pPr>
        <w:pStyle w:val="ListParagraph"/>
        <w:numPr>
          <w:ilvl w:val="0"/>
          <w:numId w:val="6"/>
        </w:numPr>
        <w:spacing w:after="0" w:line="240" w:lineRule="auto"/>
        <w:rPr>
          <w:rFonts w:cstheme="minorHAnsi"/>
        </w:rPr>
      </w:pPr>
      <w:r>
        <w:rPr>
          <w:rFonts w:cstheme="minorHAnsi"/>
        </w:rPr>
        <w:t>Able to identify opportunities and work under their own initiative</w:t>
      </w:r>
    </w:p>
    <w:p w:rsidR="00AD3F25" w:rsidRDefault="00AD3F25" w:rsidP="00ED44DB">
      <w:pPr>
        <w:pStyle w:val="ListParagraph"/>
        <w:numPr>
          <w:ilvl w:val="0"/>
          <w:numId w:val="6"/>
        </w:numPr>
        <w:spacing w:after="0" w:line="240" w:lineRule="auto"/>
        <w:rPr>
          <w:rFonts w:cstheme="minorHAnsi"/>
        </w:rPr>
      </w:pPr>
      <w:r>
        <w:rPr>
          <w:rFonts w:cstheme="minorHAnsi"/>
        </w:rPr>
        <w:t>Able to multi-task, managing their time and workload to meet deadlines</w:t>
      </w:r>
    </w:p>
    <w:p w:rsidR="00AD3F25" w:rsidRDefault="0034050C" w:rsidP="00ED44DB">
      <w:pPr>
        <w:pStyle w:val="ListParagraph"/>
        <w:numPr>
          <w:ilvl w:val="0"/>
          <w:numId w:val="6"/>
        </w:numPr>
        <w:spacing w:after="0" w:line="240" w:lineRule="auto"/>
        <w:rPr>
          <w:rFonts w:cstheme="minorHAnsi"/>
        </w:rPr>
      </w:pPr>
      <w:r>
        <w:rPr>
          <w:rFonts w:cstheme="minorHAnsi"/>
        </w:rPr>
        <w:t>Excellent written and verbal communication skills, able to collate and present information to internal &amp; external stakeholders</w:t>
      </w:r>
    </w:p>
    <w:p w:rsidR="0034050C" w:rsidRDefault="00CA5D7C" w:rsidP="00ED44DB">
      <w:pPr>
        <w:pStyle w:val="ListParagraph"/>
        <w:numPr>
          <w:ilvl w:val="0"/>
          <w:numId w:val="6"/>
        </w:numPr>
        <w:spacing w:after="0" w:line="240" w:lineRule="auto"/>
        <w:rPr>
          <w:rFonts w:cstheme="minorHAnsi"/>
        </w:rPr>
      </w:pPr>
      <w:r>
        <w:rPr>
          <w:rFonts w:cstheme="minorHAnsi"/>
        </w:rPr>
        <w:t>High</w:t>
      </w:r>
      <w:r w:rsidR="0034050C">
        <w:rPr>
          <w:rFonts w:cstheme="minorHAnsi"/>
        </w:rPr>
        <w:t xml:space="preserve"> attention to detail</w:t>
      </w:r>
    </w:p>
    <w:p w:rsidR="0034050C" w:rsidRPr="00ED44DB" w:rsidRDefault="0034050C" w:rsidP="00ED44DB">
      <w:pPr>
        <w:pStyle w:val="ListParagraph"/>
        <w:numPr>
          <w:ilvl w:val="0"/>
          <w:numId w:val="6"/>
        </w:numPr>
        <w:spacing w:after="0" w:line="240" w:lineRule="auto"/>
        <w:rPr>
          <w:rFonts w:cstheme="minorHAnsi"/>
        </w:rPr>
      </w:pPr>
      <w:r>
        <w:rPr>
          <w:rFonts w:cstheme="minorHAnsi"/>
        </w:rPr>
        <w:t>A positive thinker, keen to take on a challenge and deliver a successful outcome</w:t>
      </w:r>
    </w:p>
    <w:p w:rsidR="00503B93" w:rsidRDefault="0034050C" w:rsidP="00ED44DB">
      <w:pPr>
        <w:pStyle w:val="ListParagraph"/>
        <w:numPr>
          <w:ilvl w:val="0"/>
          <w:numId w:val="6"/>
        </w:numPr>
        <w:spacing w:after="0" w:line="240" w:lineRule="auto"/>
        <w:rPr>
          <w:rFonts w:cstheme="minorHAnsi"/>
        </w:rPr>
      </w:pPr>
      <w:r>
        <w:rPr>
          <w:rFonts w:cstheme="minorHAnsi"/>
        </w:rPr>
        <w:t>Able to adapt to changing business requirements and build relationships within an organisation and with external partners</w:t>
      </w:r>
    </w:p>
    <w:p w:rsidR="00CA5D7C" w:rsidRDefault="00CA5D7C" w:rsidP="00ED44DB">
      <w:pPr>
        <w:pStyle w:val="ListParagraph"/>
        <w:numPr>
          <w:ilvl w:val="0"/>
          <w:numId w:val="6"/>
        </w:numPr>
        <w:spacing w:after="0" w:line="240" w:lineRule="auto"/>
        <w:rPr>
          <w:rFonts w:cstheme="minorHAnsi"/>
        </w:rPr>
      </w:pPr>
      <w:r>
        <w:rPr>
          <w:rFonts w:cstheme="minorHAnsi"/>
        </w:rPr>
        <w:t>A willingness to learn</w:t>
      </w:r>
    </w:p>
    <w:p w:rsidR="0034050C" w:rsidRPr="00ED44DB" w:rsidRDefault="0034050C" w:rsidP="00ED44DB">
      <w:pPr>
        <w:pStyle w:val="ListParagraph"/>
        <w:numPr>
          <w:ilvl w:val="0"/>
          <w:numId w:val="6"/>
        </w:numPr>
        <w:spacing w:after="0" w:line="240" w:lineRule="auto"/>
        <w:rPr>
          <w:rFonts w:cstheme="minorHAnsi"/>
        </w:rPr>
      </w:pPr>
      <w:r>
        <w:rPr>
          <w:rFonts w:cstheme="minorHAnsi"/>
        </w:rPr>
        <w:t>A competent user of Microsoft Office, able to provide reports, presentations and maintain spreadsheets</w:t>
      </w:r>
    </w:p>
    <w:p w:rsidR="00503B93" w:rsidRPr="00ED44DB" w:rsidRDefault="00503B93" w:rsidP="00503B93">
      <w:pPr>
        <w:spacing w:after="0" w:line="240" w:lineRule="auto"/>
        <w:ind w:left="142"/>
        <w:rPr>
          <w:rFonts w:cstheme="minorHAnsi"/>
        </w:rPr>
      </w:pPr>
    </w:p>
    <w:p w:rsidR="00503B93" w:rsidRPr="00ED44DB" w:rsidRDefault="00503B93" w:rsidP="007B23A1">
      <w:pPr>
        <w:spacing w:after="0" w:line="240" w:lineRule="auto"/>
        <w:rPr>
          <w:rFonts w:cstheme="minorHAnsi"/>
          <w:b/>
          <w:i/>
        </w:rPr>
      </w:pPr>
      <w:r w:rsidRPr="00ED44DB">
        <w:rPr>
          <w:rFonts w:cstheme="minorHAnsi"/>
          <w:b/>
          <w:i/>
        </w:rPr>
        <w:t>Desirable:</w:t>
      </w:r>
    </w:p>
    <w:p w:rsidR="007B23A1" w:rsidRPr="00ED44DB" w:rsidRDefault="007B23A1" w:rsidP="007B23A1">
      <w:pPr>
        <w:spacing w:after="0" w:line="240" w:lineRule="auto"/>
        <w:rPr>
          <w:rFonts w:cstheme="minorHAnsi"/>
        </w:rPr>
      </w:pPr>
    </w:p>
    <w:p w:rsidR="00503B93" w:rsidRDefault="0034050C" w:rsidP="00ED44DB">
      <w:pPr>
        <w:pStyle w:val="ListParagraph"/>
        <w:numPr>
          <w:ilvl w:val="0"/>
          <w:numId w:val="7"/>
        </w:numPr>
        <w:spacing w:after="0" w:line="240" w:lineRule="auto"/>
        <w:rPr>
          <w:rFonts w:cstheme="minorHAnsi"/>
        </w:rPr>
      </w:pPr>
      <w:r>
        <w:rPr>
          <w:rFonts w:cstheme="minorHAnsi"/>
        </w:rPr>
        <w:t>An interest in horticulture, the environment and ethical manufacturing issues</w:t>
      </w:r>
    </w:p>
    <w:p w:rsidR="00503B93" w:rsidRPr="00ED44DB" w:rsidRDefault="00503B93" w:rsidP="00503B93">
      <w:pPr>
        <w:spacing w:after="0" w:line="240" w:lineRule="auto"/>
        <w:ind w:left="142"/>
        <w:rPr>
          <w:rFonts w:cstheme="minorHAnsi"/>
          <w:b/>
        </w:rPr>
      </w:pPr>
    </w:p>
    <w:p w:rsidR="00503B93" w:rsidRPr="00ED44DB" w:rsidRDefault="00503B93" w:rsidP="007B23A1">
      <w:pPr>
        <w:spacing w:after="0" w:line="240" w:lineRule="auto"/>
        <w:rPr>
          <w:rFonts w:cstheme="minorHAnsi"/>
          <w:b/>
        </w:rPr>
      </w:pPr>
      <w:r w:rsidRPr="00ED44DB">
        <w:rPr>
          <w:rFonts w:cstheme="minorHAnsi"/>
          <w:b/>
        </w:rPr>
        <w:t>Experience</w:t>
      </w:r>
    </w:p>
    <w:p w:rsidR="00503B93" w:rsidRPr="00ED44DB" w:rsidRDefault="00503B93" w:rsidP="007B23A1">
      <w:pPr>
        <w:spacing w:after="0" w:line="240" w:lineRule="auto"/>
        <w:ind w:left="142"/>
        <w:rPr>
          <w:rFonts w:cstheme="minorHAnsi"/>
        </w:rPr>
      </w:pPr>
    </w:p>
    <w:p w:rsidR="00503B93" w:rsidRPr="00ED44DB" w:rsidRDefault="00503B93" w:rsidP="007B23A1">
      <w:pPr>
        <w:spacing w:after="0" w:line="240" w:lineRule="auto"/>
        <w:rPr>
          <w:rFonts w:cstheme="minorHAnsi"/>
          <w:b/>
          <w:i/>
        </w:rPr>
      </w:pPr>
      <w:r w:rsidRPr="00ED44DB">
        <w:rPr>
          <w:rFonts w:cstheme="minorHAnsi"/>
          <w:b/>
          <w:i/>
        </w:rPr>
        <w:t>Essential:</w:t>
      </w:r>
    </w:p>
    <w:p w:rsidR="007B23A1" w:rsidRPr="00ED44DB" w:rsidRDefault="007B23A1" w:rsidP="007B23A1">
      <w:pPr>
        <w:spacing w:after="0" w:line="240" w:lineRule="auto"/>
        <w:ind w:left="142"/>
        <w:rPr>
          <w:rFonts w:cstheme="minorHAnsi"/>
        </w:rPr>
      </w:pPr>
    </w:p>
    <w:p w:rsidR="00503B93" w:rsidRPr="00ED44DB" w:rsidRDefault="0034050C" w:rsidP="00ED44DB">
      <w:pPr>
        <w:pStyle w:val="ListParagraph"/>
        <w:numPr>
          <w:ilvl w:val="0"/>
          <w:numId w:val="8"/>
        </w:numPr>
        <w:spacing w:after="0" w:line="240" w:lineRule="auto"/>
        <w:rPr>
          <w:rFonts w:cstheme="minorHAnsi"/>
        </w:rPr>
      </w:pPr>
      <w:r>
        <w:rPr>
          <w:rFonts w:cstheme="minorHAnsi"/>
        </w:rPr>
        <w:t>Experience of working within a sales and marketing environment</w:t>
      </w:r>
    </w:p>
    <w:p w:rsidR="00503B93" w:rsidRDefault="0034050C" w:rsidP="00ED44DB">
      <w:pPr>
        <w:pStyle w:val="ListParagraph"/>
        <w:numPr>
          <w:ilvl w:val="0"/>
          <w:numId w:val="8"/>
        </w:numPr>
        <w:spacing w:after="0" w:line="240" w:lineRule="auto"/>
        <w:rPr>
          <w:rFonts w:cstheme="minorHAnsi"/>
        </w:rPr>
      </w:pPr>
      <w:r>
        <w:rPr>
          <w:rFonts w:cstheme="minorHAnsi"/>
        </w:rPr>
        <w:t>Experience of delivering new business and income</w:t>
      </w:r>
    </w:p>
    <w:p w:rsidR="00CA5D7C" w:rsidRDefault="00CA5D7C" w:rsidP="00ED44DB">
      <w:pPr>
        <w:pStyle w:val="ListParagraph"/>
        <w:numPr>
          <w:ilvl w:val="0"/>
          <w:numId w:val="8"/>
        </w:numPr>
        <w:spacing w:after="0" w:line="240" w:lineRule="auto"/>
        <w:rPr>
          <w:rFonts w:cstheme="minorHAnsi"/>
        </w:rPr>
      </w:pPr>
      <w:r>
        <w:rPr>
          <w:rFonts w:cstheme="minorHAnsi"/>
        </w:rPr>
        <w:t>Experience of negotiating contracts</w:t>
      </w:r>
      <w:r>
        <w:rPr>
          <w:rFonts w:cstheme="minorHAnsi"/>
        </w:rPr>
        <w:t xml:space="preserve"> </w:t>
      </w:r>
    </w:p>
    <w:p w:rsidR="0034050C" w:rsidRDefault="0034050C" w:rsidP="00ED44DB">
      <w:pPr>
        <w:pStyle w:val="ListParagraph"/>
        <w:numPr>
          <w:ilvl w:val="0"/>
          <w:numId w:val="8"/>
        </w:numPr>
        <w:spacing w:after="0" w:line="240" w:lineRule="auto"/>
        <w:rPr>
          <w:rFonts w:cstheme="minorHAnsi"/>
        </w:rPr>
      </w:pPr>
      <w:r>
        <w:rPr>
          <w:rFonts w:cstheme="minorHAnsi"/>
        </w:rPr>
        <w:t>Experience of researching and developing approaches and presenting to external stakeholders</w:t>
      </w:r>
    </w:p>
    <w:p w:rsidR="00CA5D7C" w:rsidRDefault="00CA5D7C" w:rsidP="00ED44DB">
      <w:pPr>
        <w:pStyle w:val="ListParagraph"/>
        <w:numPr>
          <w:ilvl w:val="0"/>
          <w:numId w:val="8"/>
        </w:numPr>
        <w:spacing w:after="0" w:line="240" w:lineRule="auto"/>
        <w:rPr>
          <w:rFonts w:cstheme="minorHAnsi"/>
        </w:rPr>
      </w:pPr>
      <w:r>
        <w:rPr>
          <w:rFonts w:cstheme="minorHAnsi"/>
        </w:rPr>
        <w:t>Experience of managing external partners</w:t>
      </w:r>
    </w:p>
    <w:p w:rsidR="00CA5D7C" w:rsidRDefault="00CA5D7C" w:rsidP="00ED44DB">
      <w:pPr>
        <w:pStyle w:val="ListParagraph"/>
        <w:numPr>
          <w:ilvl w:val="0"/>
          <w:numId w:val="8"/>
        </w:numPr>
        <w:spacing w:after="0" w:line="240" w:lineRule="auto"/>
        <w:rPr>
          <w:rFonts w:cstheme="minorHAnsi"/>
        </w:rPr>
      </w:pPr>
      <w:r>
        <w:rPr>
          <w:rFonts w:cstheme="minorHAnsi"/>
        </w:rPr>
        <w:t>Experience of working as part of a team and supporting colleagues as required</w:t>
      </w:r>
    </w:p>
    <w:p w:rsidR="00503B93" w:rsidRPr="00ED44DB" w:rsidRDefault="00503B93" w:rsidP="007B23A1">
      <w:pPr>
        <w:spacing w:after="0" w:line="240" w:lineRule="auto"/>
        <w:ind w:left="142"/>
        <w:rPr>
          <w:rFonts w:cstheme="minorHAnsi"/>
        </w:rPr>
      </w:pPr>
    </w:p>
    <w:p w:rsidR="00503B93" w:rsidRPr="00ED44DB" w:rsidRDefault="00503B93" w:rsidP="007B23A1">
      <w:pPr>
        <w:spacing w:after="0" w:line="240" w:lineRule="auto"/>
        <w:rPr>
          <w:rFonts w:cstheme="minorHAnsi"/>
          <w:b/>
          <w:i/>
        </w:rPr>
      </w:pPr>
      <w:r w:rsidRPr="00ED44DB">
        <w:rPr>
          <w:rFonts w:cstheme="minorHAnsi"/>
          <w:b/>
          <w:i/>
        </w:rPr>
        <w:t>Desirable:</w:t>
      </w:r>
    </w:p>
    <w:p w:rsidR="0058489E" w:rsidRPr="00ED44DB" w:rsidRDefault="0058489E" w:rsidP="007B23A1">
      <w:pPr>
        <w:spacing w:after="0" w:line="240" w:lineRule="auto"/>
        <w:rPr>
          <w:rFonts w:cstheme="minorHAnsi"/>
        </w:rPr>
      </w:pPr>
    </w:p>
    <w:p w:rsidR="00503B93" w:rsidRPr="00ED44DB" w:rsidRDefault="0034050C" w:rsidP="00ED44DB">
      <w:pPr>
        <w:pStyle w:val="ListParagraph"/>
        <w:numPr>
          <w:ilvl w:val="0"/>
          <w:numId w:val="9"/>
        </w:numPr>
        <w:spacing w:after="0" w:line="240" w:lineRule="auto"/>
        <w:rPr>
          <w:rFonts w:cstheme="minorHAnsi"/>
        </w:rPr>
      </w:pPr>
      <w:r>
        <w:rPr>
          <w:rFonts w:cstheme="minorHAnsi"/>
        </w:rPr>
        <w:t>Experience of the Brand Licensing industry and branded product development</w:t>
      </w:r>
    </w:p>
    <w:p w:rsidR="00503B93" w:rsidRDefault="00CA5D7C" w:rsidP="00ED44DB">
      <w:pPr>
        <w:pStyle w:val="ListParagraph"/>
        <w:numPr>
          <w:ilvl w:val="0"/>
          <w:numId w:val="9"/>
        </w:numPr>
        <w:spacing w:after="0" w:line="240" w:lineRule="auto"/>
        <w:rPr>
          <w:rFonts w:cstheme="minorHAnsi"/>
        </w:rPr>
      </w:pPr>
      <w:r>
        <w:rPr>
          <w:rFonts w:cstheme="minorHAnsi"/>
        </w:rPr>
        <w:t>Experience of working within the commercial side of a charitable organisation</w:t>
      </w:r>
    </w:p>
    <w:p w:rsidR="00CA5D7C" w:rsidRPr="00ED44DB" w:rsidRDefault="00CA5D7C" w:rsidP="00207018">
      <w:pPr>
        <w:pStyle w:val="ListParagraph"/>
        <w:spacing w:after="0" w:line="240" w:lineRule="auto"/>
        <w:ind w:left="360"/>
        <w:rPr>
          <w:rFonts w:cstheme="minorHAnsi"/>
        </w:rPr>
      </w:pPr>
    </w:p>
    <w:p w:rsidR="0076517B" w:rsidRDefault="0076517B" w:rsidP="007B23A1">
      <w:pPr>
        <w:spacing w:after="0" w:line="240" w:lineRule="auto"/>
        <w:rPr>
          <w:rFonts w:cstheme="minorHAnsi"/>
          <w:b/>
        </w:rPr>
      </w:pPr>
    </w:p>
    <w:p w:rsidR="00207018" w:rsidRPr="00ED44DB" w:rsidRDefault="00207018" w:rsidP="007B23A1">
      <w:pPr>
        <w:spacing w:after="0" w:line="240" w:lineRule="auto"/>
        <w:rPr>
          <w:rFonts w:cstheme="minorHAnsi"/>
          <w:b/>
        </w:rPr>
      </w:pPr>
    </w:p>
    <w:p w:rsidR="00CA5D7C" w:rsidRDefault="00CA5D7C" w:rsidP="0076517B">
      <w:pPr>
        <w:overflowPunct w:val="0"/>
        <w:autoSpaceDE w:val="0"/>
        <w:autoSpaceDN w:val="0"/>
        <w:adjustRightInd w:val="0"/>
        <w:spacing w:after="0" w:line="240" w:lineRule="auto"/>
        <w:textAlignment w:val="baseline"/>
        <w:rPr>
          <w:rFonts w:cstheme="minorHAnsi"/>
          <w:b/>
        </w:rPr>
      </w:pPr>
      <w:r>
        <w:rPr>
          <w:rFonts w:cstheme="minorHAnsi"/>
          <w:b/>
        </w:rPr>
        <w:lastRenderedPageBreak/>
        <w:t>Other Requirements</w:t>
      </w:r>
    </w:p>
    <w:p w:rsidR="00FC7DC8" w:rsidRDefault="00FC7DC8" w:rsidP="0076517B">
      <w:pPr>
        <w:overflowPunct w:val="0"/>
        <w:autoSpaceDE w:val="0"/>
        <w:autoSpaceDN w:val="0"/>
        <w:adjustRightInd w:val="0"/>
        <w:spacing w:after="0" w:line="240" w:lineRule="auto"/>
        <w:textAlignment w:val="baseline"/>
        <w:rPr>
          <w:rFonts w:cstheme="minorHAnsi"/>
          <w:b/>
        </w:rPr>
      </w:pPr>
      <w:bookmarkStart w:id="0" w:name="_GoBack"/>
      <w:bookmarkEnd w:id="0"/>
    </w:p>
    <w:p w:rsidR="00CA5D7C" w:rsidRDefault="00CA5D7C" w:rsidP="0076517B">
      <w:pPr>
        <w:overflowPunct w:val="0"/>
        <w:autoSpaceDE w:val="0"/>
        <w:autoSpaceDN w:val="0"/>
        <w:adjustRightInd w:val="0"/>
        <w:spacing w:after="0" w:line="240" w:lineRule="auto"/>
        <w:textAlignment w:val="baseline"/>
        <w:rPr>
          <w:rFonts w:cstheme="minorHAnsi"/>
          <w:b/>
        </w:rPr>
      </w:pPr>
      <w:r>
        <w:rPr>
          <w:rFonts w:cstheme="minorHAnsi"/>
        </w:rPr>
        <w:t>This role includes travel to external meetings and events including overnight stays if necessary. Potentially 40% of the post-holder’s time may be spent out of the office meeting licensees and potential new partners, at other events or trade shows.</w:t>
      </w:r>
    </w:p>
    <w:p w:rsidR="00CA5D7C" w:rsidRDefault="00CA5D7C" w:rsidP="0076517B">
      <w:pPr>
        <w:overflowPunct w:val="0"/>
        <w:autoSpaceDE w:val="0"/>
        <w:autoSpaceDN w:val="0"/>
        <w:adjustRightInd w:val="0"/>
        <w:spacing w:after="0" w:line="240" w:lineRule="auto"/>
        <w:textAlignment w:val="baseline"/>
        <w:rPr>
          <w:rFonts w:cstheme="minorHAnsi"/>
          <w:b/>
        </w:rPr>
      </w:pPr>
    </w:p>
    <w:p w:rsidR="00355BCF" w:rsidRPr="00ED44DB" w:rsidRDefault="00CA5D7C" w:rsidP="0076517B">
      <w:pPr>
        <w:overflowPunct w:val="0"/>
        <w:autoSpaceDE w:val="0"/>
        <w:autoSpaceDN w:val="0"/>
        <w:adjustRightInd w:val="0"/>
        <w:spacing w:after="0" w:line="240" w:lineRule="auto"/>
        <w:textAlignment w:val="baseline"/>
        <w:rPr>
          <w:rFonts w:cstheme="minorHAnsi"/>
          <w:b/>
        </w:rPr>
      </w:pPr>
      <w:r>
        <w:rPr>
          <w:rFonts w:cstheme="minorHAnsi"/>
          <w:b/>
        </w:rPr>
        <w:t>S</w:t>
      </w:r>
      <w:r w:rsidR="00355BCF" w:rsidRPr="00ED44DB">
        <w:rPr>
          <w:rFonts w:cstheme="minorHAnsi"/>
          <w:b/>
        </w:rPr>
        <w:t>afeguarding</w:t>
      </w:r>
    </w:p>
    <w:p w:rsidR="00ED44DB" w:rsidRPr="00ED44DB" w:rsidRDefault="00ED44DB" w:rsidP="0076517B">
      <w:pPr>
        <w:overflowPunct w:val="0"/>
        <w:autoSpaceDE w:val="0"/>
        <w:autoSpaceDN w:val="0"/>
        <w:adjustRightInd w:val="0"/>
        <w:spacing w:after="0" w:line="240" w:lineRule="auto"/>
        <w:textAlignment w:val="baseline"/>
        <w:rPr>
          <w:rFonts w:cstheme="minorHAnsi"/>
          <w:b/>
          <w:iCs/>
        </w:rPr>
      </w:pPr>
    </w:p>
    <w:p w:rsidR="00C508C2" w:rsidRPr="00ED44DB" w:rsidRDefault="00C508C2" w:rsidP="0076517B">
      <w:pPr>
        <w:overflowPunct w:val="0"/>
        <w:autoSpaceDE w:val="0"/>
        <w:autoSpaceDN w:val="0"/>
        <w:adjustRightInd w:val="0"/>
        <w:spacing w:after="0" w:line="240" w:lineRule="auto"/>
        <w:textAlignment w:val="baseline"/>
        <w:rPr>
          <w:rFonts w:cstheme="minorHAnsi"/>
        </w:rPr>
      </w:pPr>
      <w:r w:rsidRPr="00ED44DB">
        <w:rPr>
          <w:rFonts w:cstheme="minorHAnsi"/>
          <w:iCs/>
        </w:rPr>
        <w:t>In the process of recruitment, selection and appointment, the RHS implement a range of procedures and actions including criminal record checks to ensure children and vulnerable people are safeguarded and abuse is prevented.</w:t>
      </w:r>
    </w:p>
    <w:p w:rsidR="006F4CDD" w:rsidRPr="00ED44DB" w:rsidRDefault="006F4CDD">
      <w:pPr>
        <w:spacing w:after="0" w:line="240" w:lineRule="auto"/>
        <w:rPr>
          <w:rFonts w:cstheme="minorHAnsi"/>
        </w:rPr>
      </w:pPr>
    </w:p>
    <w:sectPr w:rsidR="006F4CDD" w:rsidRPr="00ED44DB" w:rsidSect="007B23A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43C" w:rsidRDefault="00E0543C" w:rsidP="00E0543C">
      <w:pPr>
        <w:spacing w:after="0" w:line="240" w:lineRule="auto"/>
      </w:pPr>
      <w:r>
        <w:separator/>
      </w:r>
    </w:p>
  </w:endnote>
  <w:endnote w:type="continuationSeparator" w:id="0">
    <w:p w:rsidR="00E0543C" w:rsidRDefault="00E0543C" w:rsidP="00E0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one Serif">
    <w:altName w:val="Bodoni M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43C" w:rsidRDefault="00E0543C" w:rsidP="00E0543C">
      <w:pPr>
        <w:spacing w:after="0" w:line="240" w:lineRule="auto"/>
      </w:pPr>
      <w:r>
        <w:separator/>
      </w:r>
    </w:p>
  </w:footnote>
  <w:footnote w:type="continuationSeparator" w:id="0">
    <w:p w:rsidR="00E0543C" w:rsidRDefault="00E0543C" w:rsidP="00E05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821"/>
    <w:multiLevelType w:val="hybridMultilevel"/>
    <w:tmpl w:val="1006264A"/>
    <w:lvl w:ilvl="0" w:tplc="E84659EC">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364A78B8"/>
    <w:multiLevelType w:val="hybridMultilevel"/>
    <w:tmpl w:val="20B41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F128D"/>
    <w:multiLevelType w:val="hybridMultilevel"/>
    <w:tmpl w:val="5DC25AC8"/>
    <w:lvl w:ilvl="0" w:tplc="39109DC8">
      <w:start w:val="1"/>
      <w:numFmt w:val="decimal"/>
      <w:lvlText w:val="%1."/>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4D1F741B"/>
    <w:multiLevelType w:val="hybridMultilevel"/>
    <w:tmpl w:val="F678147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D2C59E5"/>
    <w:multiLevelType w:val="multilevel"/>
    <w:tmpl w:val="31DAFFE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56D210BA"/>
    <w:multiLevelType w:val="hybridMultilevel"/>
    <w:tmpl w:val="AE1254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5AF93D5B"/>
    <w:multiLevelType w:val="hybridMultilevel"/>
    <w:tmpl w:val="249005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622F7264"/>
    <w:multiLevelType w:val="multilevel"/>
    <w:tmpl w:val="8006EDC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66E64CB9"/>
    <w:multiLevelType w:val="hybridMultilevel"/>
    <w:tmpl w:val="C77C72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442CA9"/>
    <w:multiLevelType w:val="hybridMultilevel"/>
    <w:tmpl w:val="18C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E3BD4"/>
    <w:multiLevelType w:val="hybridMultilevel"/>
    <w:tmpl w:val="C99A95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2"/>
  </w:num>
  <w:num w:numId="2">
    <w:abstractNumId w:val="0"/>
  </w:num>
  <w:num w:numId="3">
    <w:abstractNumId w:val="4"/>
  </w:num>
  <w:num w:numId="4">
    <w:abstractNumId w:val="9"/>
  </w:num>
  <w:num w:numId="5">
    <w:abstractNumId w:val="8"/>
  </w:num>
  <w:num w:numId="6">
    <w:abstractNumId w:val="3"/>
  </w:num>
  <w:num w:numId="7">
    <w:abstractNumId w:val="10"/>
  </w:num>
  <w:num w:numId="8">
    <w:abstractNumId w:val="5"/>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93"/>
    <w:rsid w:val="001E2971"/>
    <w:rsid w:val="00207018"/>
    <w:rsid w:val="0034050C"/>
    <w:rsid w:val="00355BCF"/>
    <w:rsid w:val="003D5ED2"/>
    <w:rsid w:val="00405339"/>
    <w:rsid w:val="00452AF1"/>
    <w:rsid w:val="00503B93"/>
    <w:rsid w:val="005352E8"/>
    <w:rsid w:val="0058489E"/>
    <w:rsid w:val="005B095E"/>
    <w:rsid w:val="00635C7D"/>
    <w:rsid w:val="00650F0D"/>
    <w:rsid w:val="006F4CDD"/>
    <w:rsid w:val="0076517B"/>
    <w:rsid w:val="007B23A1"/>
    <w:rsid w:val="007E06FC"/>
    <w:rsid w:val="00870217"/>
    <w:rsid w:val="008F219D"/>
    <w:rsid w:val="00A4142B"/>
    <w:rsid w:val="00AC6AEC"/>
    <w:rsid w:val="00AD3F25"/>
    <w:rsid w:val="00C508C2"/>
    <w:rsid w:val="00C62F31"/>
    <w:rsid w:val="00CA5D7C"/>
    <w:rsid w:val="00DE7A59"/>
    <w:rsid w:val="00E0543C"/>
    <w:rsid w:val="00ED44DB"/>
    <w:rsid w:val="00FC1576"/>
    <w:rsid w:val="00FC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CD0A"/>
  <w15:chartTrackingRefBased/>
  <w15:docId w15:val="{D23CD405-5B04-46BC-B6E6-535C6AC2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7B23A1"/>
    <w:pPr>
      <w:keepNext/>
      <w:overflowPunct w:val="0"/>
      <w:autoSpaceDE w:val="0"/>
      <w:autoSpaceDN w:val="0"/>
      <w:adjustRightInd w:val="0"/>
      <w:spacing w:after="0" w:line="240" w:lineRule="auto"/>
      <w:ind w:left="567" w:hanging="567"/>
      <w:textAlignment w:val="baseline"/>
      <w:outlineLvl w:val="6"/>
    </w:pPr>
    <w:rPr>
      <w:rFonts w:ascii="Stone Serif" w:eastAsia="Times New Roman" w:hAnsi="Stone Serif"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93"/>
    <w:pPr>
      <w:ind w:left="720"/>
      <w:contextualSpacing/>
    </w:pPr>
  </w:style>
  <w:style w:type="paragraph" w:styleId="NoSpacing">
    <w:name w:val="No Spacing"/>
    <w:uiPriority w:val="1"/>
    <w:qFormat/>
    <w:rsid w:val="00503B93"/>
    <w:pPr>
      <w:spacing w:after="0" w:line="240" w:lineRule="auto"/>
    </w:pPr>
  </w:style>
  <w:style w:type="character" w:customStyle="1" w:styleId="Heading7Char">
    <w:name w:val="Heading 7 Char"/>
    <w:basedOn w:val="DefaultParagraphFont"/>
    <w:link w:val="Heading7"/>
    <w:rsid w:val="007B23A1"/>
    <w:rPr>
      <w:rFonts w:ascii="Stone Serif" w:eastAsia="Times New Roman" w:hAnsi="Stone Serif" w:cs="Times New Roman"/>
      <w:b/>
      <w:sz w:val="24"/>
      <w:szCs w:val="20"/>
    </w:rPr>
  </w:style>
  <w:style w:type="paragraph" w:styleId="Header">
    <w:name w:val="header"/>
    <w:basedOn w:val="Normal"/>
    <w:link w:val="HeaderChar"/>
    <w:rsid w:val="007B23A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B23A1"/>
    <w:rPr>
      <w:rFonts w:ascii="Times New Roman" w:eastAsia="Times New Roman" w:hAnsi="Times New Roman" w:cs="Times New Roman"/>
      <w:sz w:val="24"/>
      <w:szCs w:val="24"/>
    </w:rPr>
  </w:style>
  <w:style w:type="paragraph" w:styleId="Footer">
    <w:name w:val="footer"/>
    <w:basedOn w:val="Normal"/>
    <w:link w:val="FooterChar"/>
    <w:uiPriority w:val="99"/>
    <w:rsid w:val="00E0543C"/>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E0543C"/>
    <w:rPr>
      <w:rFonts w:ascii="Times New Roman" w:eastAsia="Times New Roman" w:hAnsi="Times New Roman" w:cs="Times New Roman"/>
      <w:sz w:val="24"/>
      <w:szCs w:val="20"/>
    </w:rPr>
  </w:style>
  <w:style w:type="paragraph" w:styleId="NormalWeb">
    <w:name w:val="Normal (Web)"/>
    <w:basedOn w:val="Normal"/>
    <w:uiPriority w:val="99"/>
    <w:semiHidden/>
    <w:unhideWhenUsed/>
    <w:rsid w:val="00650F0D"/>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650F0D"/>
    <w:rPr>
      <w:i/>
      <w:iCs/>
    </w:rPr>
  </w:style>
  <w:style w:type="paragraph" w:styleId="BalloonText">
    <w:name w:val="Balloon Text"/>
    <w:basedOn w:val="Normal"/>
    <w:link w:val="BalloonTextChar"/>
    <w:uiPriority w:val="99"/>
    <w:semiHidden/>
    <w:unhideWhenUsed/>
    <w:rsid w:val="008F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0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Rhs</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Chilcott</dc:creator>
  <cp:keywords/>
  <dc:description/>
  <cp:lastModifiedBy>Cathy Snow</cp:lastModifiedBy>
  <cp:revision>5</cp:revision>
  <cp:lastPrinted>2021-05-18T13:53:00Z</cp:lastPrinted>
  <dcterms:created xsi:type="dcterms:W3CDTF">2021-05-18T10:44:00Z</dcterms:created>
  <dcterms:modified xsi:type="dcterms:W3CDTF">2021-05-18T13:55:00Z</dcterms:modified>
</cp:coreProperties>
</file>